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01055" w:rsidRDefault="00B107EA" w:rsidP="006601AD">
      <w:r>
        <w:rPr>
          <w:noProof/>
        </w:rPr>
        <w:drawing>
          <wp:anchor distT="0" distB="0" distL="114300" distR="114300" simplePos="0" relativeHeight="251658240" behindDoc="0" locked="0" layoutInCell="1" allowOverlap="1" wp14:anchorId="12CED556" wp14:editId="23DAFEFD">
            <wp:simplePos x="0" y="0"/>
            <wp:positionH relativeFrom="margin">
              <wp:align>center</wp:align>
            </wp:positionH>
            <wp:positionV relativeFrom="paragraph">
              <wp:posOffset>8234</wp:posOffset>
            </wp:positionV>
            <wp:extent cx="1390810" cy="766949"/>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390810" cy="766949"/>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01055" w:rsidRDefault="00B107EA" w:rsidP="00B107EA">
      <w:pPr>
        <w:jc w:val="center"/>
      </w:pPr>
      <w:r>
        <w:rPr>
          <w:noProof/>
        </w:rPr>
        <w:t>`</w:t>
      </w:r>
    </w:p>
    <w:p w:rsidR="006601AD" w:rsidRDefault="006601AD" w:rsidP="006601AD"/>
    <w:p w:rsidR="006601AD" w:rsidRDefault="006601AD" w:rsidP="006601AD">
      <w:pPr>
        <w:tabs>
          <w:tab w:val="center" w:pos="4920"/>
          <w:tab w:val="left" w:pos="6000"/>
        </w:tabs>
        <w:spacing w:after="0" w:line="240" w:lineRule="auto"/>
        <w:jc w:val="center"/>
        <w:rPr>
          <w:rFonts w:ascii="Arial" w:hAnsi="Arial" w:cs="Arial"/>
          <w:b/>
          <w:bCs/>
          <w:color w:val="000080"/>
          <w:sz w:val="32"/>
          <w:szCs w:val="32"/>
        </w:rPr>
      </w:pPr>
      <w:r w:rsidRPr="00C8435A">
        <w:rPr>
          <w:rFonts w:ascii="Arial" w:hAnsi="Arial" w:cs="Arial"/>
          <w:b/>
          <w:bCs/>
          <w:color w:val="000080"/>
          <w:sz w:val="32"/>
          <w:szCs w:val="32"/>
        </w:rPr>
        <w:t>DEPARTMENT OF EVOLUTION AND ECOLOGY</w:t>
      </w:r>
    </w:p>
    <w:p w:rsidR="00B107EA" w:rsidRPr="00B107EA" w:rsidRDefault="00B107EA" w:rsidP="006601AD">
      <w:pPr>
        <w:tabs>
          <w:tab w:val="center" w:pos="4920"/>
          <w:tab w:val="left" w:pos="6000"/>
        </w:tabs>
        <w:spacing w:after="0" w:line="240" w:lineRule="auto"/>
        <w:jc w:val="center"/>
        <w:rPr>
          <w:rFonts w:ascii="Arial" w:hAnsi="Arial" w:cs="Arial"/>
          <w:b/>
          <w:bCs/>
          <w:color w:val="000080"/>
          <w:sz w:val="16"/>
          <w:szCs w:val="16"/>
        </w:rPr>
      </w:pPr>
    </w:p>
    <w:p w:rsidR="006601AD" w:rsidRPr="00C8435A" w:rsidRDefault="006601AD" w:rsidP="006601AD">
      <w:pPr>
        <w:tabs>
          <w:tab w:val="center" w:pos="4920"/>
          <w:tab w:val="left" w:pos="6000"/>
        </w:tabs>
        <w:spacing w:after="0" w:line="240" w:lineRule="auto"/>
        <w:jc w:val="center"/>
        <w:rPr>
          <w:rFonts w:ascii="Arial" w:hAnsi="Arial" w:cs="Arial"/>
          <w:b/>
          <w:bCs/>
          <w:sz w:val="32"/>
          <w:szCs w:val="32"/>
        </w:rPr>
      </w:pPr>
      <w:r w:rsidRPr="00C8435A">
        <w:rPr>
          <w:rFonts w:ascii="Arial" w:hAnsi="Arial" w:cs="Arial"/>
          <w:b/>
          <w:bCs/>
          <w:sz w:val="32"/>
          <w:szCs w:val="32"/>
        </w:rPr>
        <w:t>LECTURER with Potential for</w:t>
      </w:r>
    </w:p>
    <w:p w:rsidR="006601AD" w:rsidRPr="00C8435A" w:rsidRDefault="006601AD" w:rsidP="006601AD">
      <w:pPr>
        <w:tabs>
          <w:tab w:val="center" w:pos="4920"/>
          <w:tab w:val="left" w:pos="6000"/>
        </w:tabs>
        <w:spacing w:after="0" w:line="240" w:lineRule="auto"/>
        <w:jc w:val="center"/>
        <w:rPr>
          <w:rFonts w:ascii="Arial" w:hAnsi="Arial" w:cs="Arial"/>
          <w:b/>
          <w:bCs/>
          <w:sz w:val="32"/>
          <w:szCs w:val="32"/>
        </w:rPr>
      </w:pPr>
      <w:r w:rsidRPr="00C8435A">
        <w:rPr>
          <w:rFonts w:ascii="Arial" w:hAnsi="Arial" w:cs="Arial"/>
          <w:b/>
          <w:bCs/>
          <w:sz w:val="32"/>
          <w:szCs w:val="32"/>
        </w:rPr>
        <w:t xml:space="preserve"> Security of Employment (LPSOE)</w:t>
      </w:r>
    </w:p>
    <w:p w:rsidR="006601AD" w:rsidRPr="00C8435A" w:rsidRDefault="006601AD" w:rsidP="006601AD">
      <w:pPr>
        <w:tabs>
          <w:tab w:val="center" w:pos="4920"/>
          <w:tab w:val="left" w:pos="6000"/>
        </w:tabs>
        <w:spacing w:after="0" w:line="240" w:lineRule="auto"/>
        <w:jc w:val="center"/>
        <w:rPr>
          <w:rFonts w:ascii="Arial" w:hAnsi="Arial" w:cs="Arial"/>
          <w:b/>
          <w:bCs/>
          <w:sz w:val="16"/>
          <w:szCs w:val="16"/>
        </w:rPr>
      </w:pPr>
    </w:p>
    <w:p w:rsidR="00BB2216" w:rsidRPr="00BB2216" w:rsidRDefault="00BB2216" w:rsidP="00BB2216">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BB2216">
        <w:rPr>
          <w:rFonts w:ascii="Times New Roman" w:eastAsia="Times New Roman" w:hAnsi="Times New Roman" w:cs="Times New Roman"/>
          <w:sz w:val="24"/>
          <w:szCs w:val="24"/>
        </w:rPr>
        <w:t>The Department of Evolution and Ecology (EVE) invites applications for a full-time Lecturer with Potential for Security of Employment (LPSOE). Faculty in LPSOE positions are eligible for promotion to Lecturer with Security of Employment (LSOE), the equivalent of tenure for ladder rank faculty. LPSOE/LSOE faculty are Academic Senate faculty members whose expertise and responsibilities center on undergraduate education and on the scholarly analysis and improvement of teaching methods. We are interested in the following areas: Ecology, Evolution, Phylogenetics, Genetics, Genomics, and General Education courses on topics related to these areas.</w:t>
      </w:r>
    </w:p>
    <w:p w:rsidR="00BB2216" w:rsidRPr="00BB2216" w:rsidRDefault="00BB2216" w:rsidP="00BB2216">
      <w:pPr>
        <w:widowControl w:val="0"/>
        <w:autoSpaceDE w:val="0"/>
        <w:autoSpaceDN w:val="0"/>
        <w:adjustRightInd w:val="0"/>
        <w:spacing w:after="0" w:line="240" w:lineRule="auto"/>
        <w:jc w:val="both"/>
        <w:rPr>
          <w:rFonts w:ascii="Times New Roman" w:eastAsia="Times New Roman" w:hAnsi="Times New Roman" w:cs="Times New Roman"/>
          <w:sz w:val="16"/>
          <w:szCs w:val="16"/>
        </w:rPr>
      </w:pPr>
    </w:p>
    <w:p w:rsidR="00BB2216" w:rsidRPr="00BB2216" w:rsidRDefault="00BB2216" w:rsidP="00BB2216">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BB2216">
        <w:rPr>
          <w:rFonts w:ascii="Times New Roman" w:eastAsia="Times New Roman" w:hAnsi="Times New Roman" w:cs="Times New Roman"/>
          <w:sz w:val="24"/>
          <w:szCs w:val="24"/>
        </w:rPr>
        <w:t xml:space="preserve">The successful applicant will be responsible for teaching lower, and possibly upper division undergraduate biology classes, as well as biology-based General Education courses for non-biologists. S/he will be expected to play a leadership role in the scholarship of teaching and learning by having a research program in biological science education, assessment strategies, or an academic discipline, and by working with other faculty and LPSOE’s within the college to develop, implement, and assess course learning objectives and new pedagogical methods. </w:t>
      </w:r>
    </w:p>
    <w:p w:rsidR="00C8435A" w:rsidRPr="00C8435A" w:rsidRDefault="00C8435A" w:rsidP="00C8435A">
      <w:pPr>
        <w:widowControl w:val="0"/>
        <w:autoSpaceDE w:val="0"/>
        <w:autoSpaceDN w:val="0"/>
        <w:adjustRightInd w:val="0"/>
        <w:spacing w:after="0" w:line="240" w:lineRule="auto"/>
        <w:jc w:val="both"/>
        <w:rPr>
          <w:rFonts w:ascii="Times New Roman" w:eastAsia="Times New Roman" w:hAnsi="Times New Roman" w:cs="Times New Roman"/>
          <w:sz w:val="16"/>
          <w:szCs w:val="16"/>
        </w:rPr>
      </w:pPr>
    </w:p>
    <w:p w:rsidR="00C8435A" w:rsidRDefault="00C8435A" w:rsidP="00C8435A">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C8435A">
        <w:rPr>
          <w:rFonts w:ascii="Times New Roman" w:eastAsia="Times New Roman" w:hAnsi="Times New Roman" w:cs="Times New Roman"/>
          <w:sz w:val="24"/>
          <w:szCs w:val="24"/>
        </w:rPr>
        <w:t>Qualified applicants must have a Ph.D. in biology or science education, experience conducting scientific research in ecology, evolution, genetics, genomics or phylogenetics, preferably with postdoctoral training in teaching, education, or scientific research. Other preferred qualifications include documented success in some or all of the following areas as related to life sciences education: teaching undergraduate classes, use of evidence-based teaching practices, use of modern instructional technology including virtual models, online media in instruction, the ability to identify and develop effective teaching strategies for diverse student populations, conducting life sciences education research, as consistent with a successful discipline-based education research program. Salary will be commensurate with education and experience.</w:t>
      </w:r>
    </w:p>
    <w:p w:rsidR="00C8435A" w:rsidRPr="00C8435A" w:rsidRDefault="00C8435A" w:rsidP="00C8435A">
      <w:pPr>
        <w:widowControl w:val="0"/>
        <w:autoSpaceDE w:val="0"/>
        <w:autoSpaceDN w:val="0"/>
        <w:adjustRightInd w:val="0"/>
        <w:spacing w:after="0" w:line="240" w:lineRule="auto"/>
        <w:jc w:val="both"/>
        <w:rPr>
          <w:rFonts w:ascii="Times New Roman" w:eastAsia="Times New Roman" w:hAnsi="Times New Roman" w:cs="Times New Roman"/>
          <w:sz w:val="16"/>
          <w:szCs w:val="16"/>
        </w:rPr>
      </w:pPr>
    </w:p>
    <w:p w:rsidR="00C8435A" w:rsidRDefault="00C8435A" w:rsidP="00C8435A">
      <w:pPr>
        <w:spacing w:after="0" w:line="240" w:lineRule="auto"/>
        <w:jc w:val="both"/>
        <w:rPr>
          <w:rFonts w:ascii="Times New Roman" w:hAnsi="Times New Roman" w:cs="Times New Roman"/>
          <w:sz w:val="24"/>
          <w:szCs w:val="24"/>
        </w:rPr>
      </w:pPr>
      <w:r w:rsidRPr="00C8435A">
        <w:rPr>
          <w:rFonts w:ascii="Times New Roman" w:eastAsia="Times New Roman" w:hAnsi="Times New Roman" w:cs="Times New Roman"/>
          <w:sz w:val="24"/>
          <w:szCs w:val="24"/>
        </w:rPr>
        <w:t>Closing date: open until filled, but all application materials, including letters of recommendation, must be received by October 1, 2015 to be assured full consideration. We are hoping to interview in December. Applicants should submit materials online at:</w:t>
      </w:r>
      <w:r>
        <w:rPr>
          <w:rFonts w:ascii="Times New Roman" w:eastAsia="Times New Roman" w:hAnsi="Times New Roman" w:cs="Times New Roman"/>
          <w:sz w:val="24"/>
          <w:szCs w:val="24"/>
        </w:rPr>
        <w:t xml:space="preserve">  </w:t>
      </w:r>
      <w:hyperlink r:id="rId5" w:history="1">
        <w:r w:rsidRPr="00A23028">
          <w:rPr>
            <w:rStyle w:val="Hyperlink"/>
            <w:rFonts w:ascii="Times New Roman" w:eastAsia="Times New Roman" w:hAnsi="Times New Roman" w:cs="Times New Roman"/>
            <w:sz w:val="24"/>
            <w:szCs w:val="24"/>
          </w:rPr>
          <w:t>https://recruit.ucdavis.edu/apply/JPF00682</w:t>
        </w:r>
      </w:hyperlink>
      <w:r>
        <w:rPr>
          <w:rFonts w:ascii="Times New Roman" w:eastAsia="Times New Roman" w:hAnsi="Times New Roman" w:cs="Times New Roman"/>
          <w:sz w:val="24"/>
          <w:szCs w:val="24"/>
        </w:rPr>
        <w:t xml:space="preserve">.  </w:t>
      </w:r>
      <w:r w:rsidRPr="00C8435A">
        <w:rPr>
          <w:rFonts w:ascii="Times New Roman" w:eastAsia="Times New Roman" w:hAnsi="Times New Roman" w:cs="Times New Roman"/>
          <w:sz w:val="24"/>
          <w:szCs w:val="24"/>
        </w:rPr>
        <w:t xml:space="preserve">Please submit a cover letter, your curriculum vitae, a description of your research background (not to exceed two pages), statement of current and proposed teaching and research/leadership activities (not to exceed four pages); </w:t>
      </w:r>
      <w:r w:rsidR="00713843">
        <w:rPr>
          <w:rFonts w:ascii="Times New Roman" w:eastAsia="Times New Roman" w:hAnsi="Times New Roman" w:cs="Times New Roman"/>
          <w:sz w:val="24"/>
          <w:szCs w:val="24"/>
        </w:rPr>
        <w:t xml:space="preserve">summaries of teaching evaluations from three courses in a relevant subject matter (optional); </w:t>
      </w:r>
      <w:r w:rsidRPr="00C8435A">
        <w:rPr>
          <w:rFonts w:ascii="Times New Roman" w:eastAsia="Times New Roman" w:hAnsi="Times New Roman" w:cs="Times New Roman"/>
          <w:color w:val="000000" w:themeColor="text1"/>
          <w:sz w:val="24"/>
          <w:szCs w:val="24"/>
        </w:rPr>
        <w:t>and a separate statement on strategies aimed at fostering diversity in the scientific workforce.</w:t>
      </w:r>
      <w:r w:rsidR="00B107EA">
        <w:rPr>
          <w:rFonts w:ascii="Times New Roman" w:eastAsia="Times New Roman" w:hAnsi="Times New Roman" w:cs="Times New Roman"/>
          <w:color w:val="000000" w:themeColor="text1"/>
          <w:sz w:val="24"/>
          <w:szCs w:val="24"/>
        </w:rPr>
        <w:t xml:space="preserve">  </w:t>
      </w:r>
      <w:bookmarkStart w:id="0" w:name="_GoBack"/>
      <w:bookmarkEnd w:id="0"/>
      <w:r w:rsidRPr="00C8435A">
        <w:rPr>
          <w:rFonts w:ascii="Times New Roman" w:hAnsi="Times New Roman" w:cs="Times New Roman"/>
          <w:sz w:val="24"/>
          <w:szCs w:val="24"/>
        </w:rPr>
        <w:t>Applicants should also arrange to have three referees submit supporting letters online at the above website. The administrative contact is Korie Martinez, kmartinez@ucdavis.edu, and the faculty contact is Gail Patricelli, gpatricelli@ucdavis.edu.  More information on the   EVE department and the College of Biological Sciences is available online:</w:t>
      </w:r>
      <w:r w:rsidRPr="00C8435A">
        <w:rPr>
          <w:rFonts w:ascii="Calibri" w:eastAsia="Times New Roman" w:hAnsi="Calibri" w:cs="Calibri"/>
          <w:color w:val="18376A"/>
          <w:sz w:val="30"/>
          <w:szCs w:val="30"/>
        </w:rPr>
        <w:t xml:space="preserve"> </w:t>
      </w:r>
      <w:r w:rsidRPr="00C8435A">
        <w:rPr>
          <w:rFonts w:ascii="Times New Roman" w:hAnsi="Times New Roman" w:cs="Times New Roman"/>
          <w:sz w:val="24"/>
          <w:szCs w:val="24"/>
        </w:rPr>
        <w:t>(</w:t>
      </w:r>
      <w:hyperlink r:id="rId6" w:history="1">
        <w:r w:rsidRPr="00A23028">
          <w:rPr>
            <w:rStyle w:val="Hyperlink"/>
            <w:rFonts w:ascii="Times New Roman" w:hAnsi="Times New Roman" w:cs="Times New Roman"/>
            <w:sz w:val="24"/>
            <w:szCs w:val="24"/>
          </w:rPr>
          <w:t>http://www-eve.ucdavis.edu/</w:t>
        </w:r>
      </w:hyperlink>
      <w:r w:rsidRPr="00C8435A">
        <w:rPr>
          <w:rFonts w:ascii="Times New Roman" w:hAnsi="Times New Roman" w:cs="Times New Roman"/>
          <w:sz w:val="24"/>
          <w:szCs w:val="24"/>
        </w:rPr>
        <w:t xml:space="preserve">; </w:t>
      </w:r>
      <w:hyperlink r:id="rId7" w:history="1">
        <w:r w:rsidRPr="00C8435A">
          <w:rPr>
            <w:rFonts w:ascii="Times New Roman" w:hAnsi="Times New Roman" w:cs="Times New Roman"/>
            <w:color w:val="0563C1" w:themeColor="hyperlink"/>
            <w:sz w:val="24"/>
            <w:szCs w:val="24"/>
            <w:u w:val="single"/>
          </w:rPr>
          <w:t>http://biosci.ucdavis.edu/index_js.html</w:t>
        </w:r>
      </w:hyperlink>
      <w:r w:rsidRPr="00C8435A">
        <w:rPr>
          <w:rFonts w:ascii="Times New Roman" w:hAnsi="Times New Roman" w:cs="Times New Roman"/>
          <w:sz w:val="24"/>
          <w:szCs w:val="24"/>
        </w:rPr>
        <w:t xml:space="preserve">)  </w:t>
      </w:r>
    </w:p>
    <w:p w:rsidR="00BB2216" w:rsidRPr="00C8435A" w:rsidRDefault="00BB2216" w:rsidP="00C8435A">
      <w:pPr>
        <w:spacing w:after="0" w:line="240" w:lineRule="auto"/>
        <w:jc w:val="both"/>
        <w:rPr>
          <w:rFonts w:ascii="Times New Roman" w:eastAsia="Times New Roman" w:hAnsi="Times New Roman" w:cs="Times New Roman"/>
          <w:sz w:val="16"/>
          <w:szCs w:val="16"/>
        </w:rPr>
      </w:pPr>
    </w:p>
    <w:p w:rsidR="00A554C7" w:rsidRDefault="00C8435A" w:rsidP="00C8435A">
      <w:pPr>
        <w:spacing w:after="0" w:line="240" w:lineRule="auto"/>
        <w:jc w:val="both"/>
      </w:pPr>
      <w:r w:rsidRPr="00C8435A">
        <w:rPr>
          <w:rFonts w:ascii="Times New Roman" w:hAnsi="Times New Roman" w:cs="Times New Roman"/>
          <w:i/>
          <w:sz w:val="24"/>
          <w:szCs w:val="24"/>
        </w:rPr>
        <w:t>The University of California is an affirmative action/equal opportunity employer committed to excellence through diversity and strongly encourages applications from all qualified applicants, including women and minorities. UC Davis is responsive to the needs of dual career couples, is dedicated to work-life balance through an array of family-friendly policies, and is the recipient of an NSF ADVANCE Award for gender equity.</w:t>
      </w:r>
    </w:p>
    <w:sectPr w:rsidR="00A554C7" w:rsidSect="00801055">
      <w:pgSz w:w="12240" w:h="15840"/>
      <w:pgMar w:top="720" w:right="1080" w:bottom="72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01AD"/>
    <w:rsid w:val="0027641C"/>
    <w:rsid w:val="00582FB3"/>
    <w:rsid w:val="006601AD"/>
    <w:rsid w:val="00713843"/>
    <w:rsid w:val="00801055"/>
    <w:rsid w:val="00A554C7"/>
    <w:rsid w:val="00B107EA"/>
    <w:rsid w:val="00BB2216"/>
    <w:rsid w:val="00C843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4B67508-9669-4FA6-B2A4-4404AEE472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8435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biosci.ucdavis.edu/index_js.html"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eve.ucdavis.edu/" TargetMode="External"/><Relationship Id="rId5" Type="http://schemas.openxmlformats.org/officeDocument/2006/relationships/hyperlink" Target="https://recruit.ucdavis.edu/apply/JPF00682" TargetMode="External"/><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80</TotalTime>
  <Pages>1</Pages>
  <Words>579</Words>
  <Characters>3306</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Korie Davis</dc:creator>
  <cp:keywords/>
  <dc:description/>
  <cp:lastModifiedBy>Korie Davis</cp:lastModifiedBy>
  <cp:revision>7</cp:revision>
  <cp:lastPrinted>2015-08-19T20:56:00Z</cp:lastPrinted>
  <dcterms:created xsi:type="dcterms:W3CDTF">2015-08-18T23:13:00Z</dcterms:created>
  <dcterms:modified xsi:type="dcterms:W3CDTF">2015-08-19T21:20:00Z</dcterms:modified>
</cp:coreProperties>
</file>